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7F" w:rsidRDefault="0065627F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387"/>
        <w:gridCol w:w="2409"/>
      </w:tblGrid>
      <w:tr w:rsidR="0065627F">
        <w:tc>
          <w:tcPr>
            <w:tcW w:w="2480" w:type="dxa"/>
          </w:tcPr>
          <w:p w:rsidR="0065627F" w:rsidRDefault="0065627F">
            <w:pPr>
              <w:jc w:val="right"/>
            </w:pPr>
            <w:r>
              <w:object w:dxaOrig="2462" w:dyaOrig="7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84pt" o:ole="">
                  <v:imagedata r:id="rId6" o:title="" cropleft="9210f" cropright="42537f"/>
                </v:shape>
                <o:OLEObject Type="Embed" ProgID="Word.Document.8" ShapeID="_x0000_i1025" DrawAspect="Content" ObjectID="_1595830053" r:id="rId7"/>
              </w:object>
            </w:r>
          </w:p>
        </w:tc>
        <w:tc>
          <w:tcPr>
            <w:tcW w:w="5387" w:type="dxa"/>
          </w:tcPr>
          <w:p w:rsidR="0065627F" w:rsidRDefault="0065627F">
            <w:pPr>
              <w:jc w:val="center"/>
            </w:pPr>
            <w:r w:rsidRPr="001D7AAD">
              <w:rPr>
                <w:b/>
              </w:rPr>
              <w:object w:dxaOrig="5401" w:dyaOrig="1706">
                <v:shape id="_x0000_i1026" type="#_x0000_t75" style="width:270pt;height:85.5pt" o:ole="">
                  <v:imagedata r:id="rId8" o:title=""/>
                </v:shape>
                <o:OLEObject Type="Embed" ProgID="MSWordArt.2" ShapeID="_x0000_i1026" DrawAspect="Content" ObjectID="_1595830054" r:id="rId9">
                  <o:FieldCodes>\s</o:FieldCodes>
                </o:OLEObject>
              </w:object>
            </w:r>
          </w:p>
        </w:tc>
        <w:tc>
          <w:tcPr>
            <w:tcW w:w="2409" w:type="dxa"/>
          </w:tcPr>
          <w:p w:rsidR="0065627F" w:rsidRDefault="00FB03B2">
            <w:r>
              <w:rPr>
                <w:noProof/>
              </w:rPr>
              <w:drawing>
                <wp:inline distT="0" distB="0" distL="0" distR="0">
                  <wp:extent cx="723900" cy="1066800"/>
                  <wp:effectExtent l="0" t="0" r="0" b="0"/>
                  <wp:docPr id="3" name="Bild 3" descr="C:\Users\busmi011\AppData\Local\Microsoft\Windows\GENIUS4\CHESS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usmi011\AppData\Local\Microsoft\Windows\GENIUS4\CHESS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r="33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27F" w:rsidRDefault="0065627F">
      <w:pPr>
        <w:spacing w:line="240" w:lineRule="exact"/>
      </w:pPr>
    </w:p>
    <w:p w:rsidR="00102D40" w:rsidRDefault="00120CDB" w:rsidP="00102D40">
      <w:pPr>
        <w:jc w:val="both"/>
        <w:rPr>
          <w:szCs w:val="24"/>
        </w:rPr>
      </w:pPr>
      <w:r>
        <w:t xml:space="preserve">Unser Schachverein </w:t>
      </w:r>
      <w:r w:rsidR="00357959">
        <w:t xml:space="preserve">besteht </w:t>
      </w:r>
      <w:r>
        <w:t xml:space="preserve">schon </w:t>
      </w:r>
      <w:r w:rsidR="00357959">
        <w:t>seit 1981. Auf den Namen „Hünstetten“ verzichtete</w:t>
      </w:r>
      <w:r>
        <w:t>n wir damals,</w:t>
      </w:r>
      <w:r w:rsidR="00357959">
        <w:t xml:space="preserve"> </w:t>
      </w:r>
      <w:r>
        <w:t>weil</w:t>
      </w:r>
      <w:r w:rsidR="00357959">
        <w:t xml:space="preserve"> es zu diesem Zeitpunkt in Hünstetten-Wallrabenstein bereits einen Schachverein gab, der sich </w:t>
      </w:r>
      <w:r>
        <w:t xml:space="preserve">leider </w:t>
      </w:r>
      <w:r w:rsidR="00357959">
        <w:t xml:space="preserve">später aufgelöst hat. </w:t>
      </w:r>
      <w:r>
        <w:t>Unser Ziel</w:t>
      </w:r>
      <w:r w:rsidR="00357959" w:rsidRPr="00357959">
        <w:rPr>
          <w:szCs w:val="24"/>
        </w:rPr>
        <w:t xml:space="preserve"> ist es, d</w:t>
      </w:r>
      <w:r w:rsidR="00B51C62">
        <w:rPr>
          <w:szCs w:val="24"/>
        </w:rPr>
        <w:t>ie</w:t>
      </w:r>
      <w:r w:rsidR="00FB03B2">
        <w:rPr>
          <w:szCs w:val="24"/>
        </w:rPr>
        <w:t xml:space="preserve"> Einwohner</w:t>
      </w:r>
      <w:bookmarkStart w:id="0" w:name="_GoBack"/>
      <w:bookmarkEnd w:id="0"/>
      <w:r w:rsidR="00357959" w:rsidRPr="00357959">
        <w:rPr>
          <w:szCs w:val="24"/>
        </w:rPr>
        <w:t xml:space="preserve"> von Hünstetten</w:t>
      </w:r>
      <w:r w:rsidR="00B51C62">
        <w:rPr>
          <w:szCs w:val="24"/>
        </w:rPr>
        <w:t>,</w:t>
      </w:r>
      <w:r>
        <w:rPr>
          <w:szCs w:val="24"/>
        </w:rPr>
        <w:t xml:space="preserve"> </w:t>
      </w:r>
      <w:r w:rsidR="0091296A">
        <w:rPr>
          <w:szCs w:val="24"/>
        </w:rPr>
        <w:t xml:space="preserve">Jugendliche und </w:t>
      </w:r>
      <w:r>
        <w:rPr>
          <w:szCs w:val="24"/>
        </w:rPr>
        <w:t>Erwachsene</w:t>
      </w:r>
      <w:r w:rsidR="00B51C62">
        <w:rPr>
          <w:szCs w:val="24"/>
        </w:rPr>
        <w:t>,</w:t>
      </w:r>
      <w:r w:rsidR="00357959" w:rsidRPr="00357959">
        <w:rPr>
          <w:szCs w:val="24"/>
        </w:rPr>
        <w:t xml:space="preserve"> für das reizvolle und fesselnde </w:t>
      </w:r>
      <w:r w:rsidR="00B51C62">
        <w:rPr>
          <w:szCs w:val="24"/>
        </w:rPr>
        <w:t>Schachspiel</w:t>
      </w:r>
      <w:r w:rsidR="00357959" w:rsidRPr="00357959">
        <w:rPr>
          <w:szCs w:val="24"/>
        </w:rPr>
        <w:t xml:space="preserve"> zu interessieren. Die Übungsabende finden seit Bestehen</w:t>
      </w:r>
      <w:r w:rsidR="00BF4418">
        <w:rPr>
          <w:szCs w:val="24"/>
        </w:rPr>
        <w:t xml:space="preserve"> jeden Montag </w:t>
      </w:r>
      <w:r w:rsidR="00357959" w:rsidRPr="00357959">
        <w:rPr>
          <w:szCs w:val="24"/>
        </w:rPr>
        <w:t>im Dorfgemeinschaftshaus in Kesselbach statt.</w:t>
      </w:r>
      <w:r w:rsidR="00BF4418">
        <w:rPr>
          <w:szCs w:val="24"/>
        </w:rPr>
        <w:t xml:space="preserve"> Unser Verein ist Mitglied im Unterverband Rheingau Taunus</w:t>
      </w:r>
      <w:r w:rsidR="00A24FDF">
        <w:rPr>
          <w:szCs w:val="24"/>
        </w:rPr>
        <w:t>, des Hessischen Schachverbands</w:t>
      </w:r>
      <w:r w:rsidR="00BF4418">
        <w:rPr>
          <w:szCs w:val="24"/>
        </w:rPr>
        <w:t>. Die Heimspiele unserer</w:t>
      </w:r>
      <w:r w:rsidR="00A24FDF">
        <w:rPr>
          <w:szCs w:val="24"/>
        </w:rPr>
        <w:t xml:space="preserve"> </w:t>
      </w:r>
      <w:r w:rsidR="00BF4418">
        <w:rPr>
          <w:szCs w:val="24"/>
        </w:rPr>
        <w:t>4-er Man</w:t>
      </w:r>
      <w:r w:rsidR="00FF3D77">
        <w:rPr>
          <w:szCs w:val="24"/>
        </w:rPr>
        <w:t>n</w:t>
      </w:r>
      <w:r w:rsidR="00BF4418">
        <w:rPr>
          <w:szCs w:val="24"/>
        </w:rPr>
        <w:t xml:space="preserve">schaft finden ebenfalls im Dorfgemeinschaftshaus Kesselbach statt. </w:t>
      </w:r>
    </w:p>
    <w:p w:rsidR="00102D40" w:rsidRDefault="00102D40" w:rsidP="00102D40">
      <w:pPr>
        <w:jc w:val="both"/>
        <w:rPr>
          <w:szCs w:val="24"/>
        </w:rPr>
      </w:pPr>
    </w:p>
    <w:p w:rsidR="007730D5" w:rsidRDefault="00102D40" w:rsidP="00102D40">
      <w:pPr>
        <w:jc w:val="both"/>
        <w:rPr>
          <w:szCs w:val="24"/>
        </w:rPr>
      </w:pPr>
      <w:r>
        <w:rPr>
          <w:szCs w:val="24"/>
        </w:rPr>
        <w:t>Im Verein herrscht eine familiäre</w:t>
      </w:r>
      <w:r w:rsidR="00BF4418">
        <w:rPr>
          <w:szCs w:val="24"/>
        </w:rPr>
        <w:t xml:space="preserve">, freundschaftliche </w:t>
      </w:r>
      <w:r>
        <w:rPr>
          <w:szCs w:val="24"/>
        </w:rPr>
        <w:t xml:space="preserve">Atmosphäre, dies auch bedingt durch die relativ geringe Mitgliederzahl. Wir </w:t>
      </w:r>
      <w:r w:rsidR="00120CDB">
        <w:rPr>
          <w:szCs w:val="24"/>
        </w:rPr>
        <w:t>würden uns freuen, wenn wir neue Mitglieder für unseren Verein interessieren könnten.</w:t>
      </w:r>
      <w:r w:rsidR="00BF4418">
        <w:rPr>
          <w:szCs w:val="24"/>
        </w:rPr>
        <w:t xml:space="preserve"> </w:t>
      </w:r>
      <w:r w:rsidR="00FF3D77">
        <w:rPr>
          <w:szCs w:val="24"/>
        </w:rPr>
        <w:t>Bei uns ist jeder neue Spieler willkommen. Anfänger ebenso wie geübte Spieler. Anfänger</w:t>
      </w:r>
      <w:r w:rsidR="00E37B05">
        <w:rPr>
          <w:szCs w:val="24"/>
        </w:rPr>
        <w:t xml:space="preserve"> jeden Alters, insbesondere Jugendliche,</w:t>
      </w:r>
      <w:r w:rsidR="00FF3D77">
        <w:rPr>
          <w:szCs w:val="24"/>
        </w:rPr>
        <w:t xml:space="preserve"> werden von uns ohne Leistungsdruck </w:t>
      </w:r>
      <w:r w:rsidR="00FC6F64">
        <w:rPr>
          <w:szCs w:val="24"/>
        </w:rPr>
        <w:t xml:space="preserve">und mit Geduld </w:t>
      </w:r>
      <w:r w:rsidR="00FF3D77">
        <w:rPr>
          <w:szCs w:val="24"/>
        </w:rPr>
        <w:t>in die Grundlagen des Schachspiel</w:t>
      </w:r>
      <w:r w:rsidR="00E37B05">
        <w:rPr>
          <w:szCs w:val="24"/>
        </w:rPr>
        <w:t>s</w:t>
      </w:r>
      <w:r w:rsidR="00FF3D77">
        <w:rPr>
          <w:szCs w:val="24"/>
        </w:rPr>
        <w:t xml:space="preserve"> eingeführt. </w:t>
      </w:r>
      <w:r w:rsidR="00E37B05">
        <w:rPr>
          <w:szCs w:val="24"/>
        </w:rPr>
        <w:t xml:space="preserve">Natürlich sind auch erfahrene Schachspieler willkommen, </w:t>
      </w:r>
      <w:r w:rsidR="00E37B05">
        <w:rPr>
          <w:szCs w:val="24"/>
        </w:rPr>
        <w:lastRenderedPageBreak/>
        <w:t>die bei Interesse auch am Turnierbetrieb teilnehmen können.</w:t>
      </w:r>
    </w:p>
    <w:p w:rsidR="007730D5" w:rsidRDefault="007730D5" w:rsidP="00102D40">
      <w:pPr>
        <w:tabs>
          <w:tab w:val="left" w:pos="2835"/>
        </w:tabs>
        <w:rPr>
          <w:b/>
        </w:rPr>
      </w:pPr>
    </w:p>
    <w:p w:rsidR="007730D5" w:rsidRDefault="007730D5" w:rsidP="00102D40">
      <w:pPr>
        <w:tabs>
          <w:tab w:val="left" w:pos="2835"/>
        </w:tabs>
        <w:rPr>
          <w:b/>
        </w:rPr>
      </w:pPr>
    </w:p>
    <w:p w:rsidR="00357959" w:rsidRDefault="00102D40" w:rsidP="00102D40">
      <w:pPr>
        <w:tabs>
          <w:tab w:val="left" w:pos="2835"/>
        </w:tabs>
      </w:pPr>
      <w:r w:rsidRPr="007E6C77">
        <w:rPr>
          <w:b/>
        </w:rPr>
        <w:t>Spielabend:</w:t>
      </w:r>
      <w:r>
        <w:tab/>
        <w:t xml:space="preserve">Dorfgemeinschaftshaus Kesselbach, </w:t>
      </w:r>
      <w:r w:rsidR="00A24FDF">
        <w:t xml:space="preserve">1.Stock </w:t>
      </w:r>
      <w:r>
        <w:t>Montag, 20.00 Uhr</w:t>
      </w:r>
    </w:p>
    <w:p w:rsidR="00102D40" w:rsidRDefault="00102D40" w:rsidP="00987BFA">
      <w:pPr>
        <w:tabs>
          <w:tab w:val="left" w:pos="2835"/>
        </w:tabs>
      </w:pPr>
      <w:r w:rsidRPr="007E6C77">
        <w:rPr>
          <w:b/>
        </w:rPr>
        <w:t>Ansprechpartner:</w:t>
      </w:r>
      <w:r w:rsidR="00987BFA">
        <w:tab/>
        <w:t>Herbert Hörner, Telefon:</w:t>
      </w:r>
      <w:r w:rsidR="00987BFA">
        <w:tab/>
        <w:t>06128</w:t>
      </w:r>
      <w:r w:rsidR="00532C95">
        <w:tab/>
      </w:r>
      <w:r w:rsidR="00987BFA">
        <w:t>71687</w:t>
      </w:r>
    </w:p>
    <w:p w:rsidR="00987BFA" w:rsidRDefault="00987BFA" w:rsidP="00987BFA">
      <w:pPr>
        <w:tabs>
          <w:tab w:val="left" w:pos="2835"/>
        </w:tabs>
      </w:pPr>
      <w:r>
        <w:tab/>
        <w:t>Karl-Heinz Kober, Telefon:</w:t>
      </w:r>
      <w:r>
        <w:tab/>
      </w:r>
      <w:r w:rsidR="00532C95">
        <w:t>06126</w:t>
      </w:r>
      <w:r w:rsidR="00532C95">
        <w:tab/>
        <w:t>56690</w:t>
      </w:r>
    </w:p>
    <w:p w:rsidR="00FB03B2" w:rsidRDefault="00FB03B2" w:rsidP="00987BFA">
      <w:pPr>
        <w:tabs>
          <w:tab w:val="left" w:pos="2835"/>
        </w:tabs>
      </w:pPr>
      <w:r w:rsidRPr="00FB03B2">
        <w:rPr>
          <w:b/>
        </w:rPr>
        <w:t>Homepage:</w:t>
      </w:r>
      <w:r>
        <w:t xml:space="preserve"> </w:t>
      </w:r>
      <w:r>
        <w:tab/>
        <w:t>www.schachfreunde.org</w:t>
      </w:r>
    </w:p>
    <w:p w:rsidR="007E6C77" w:rsidRDefault="007E6C77" w:rsidP="00987BFA">
      <w:pPr>
        <w:tabs>
          <w:tab w:val="left" w:pos="2835"/>
        </w:tabs>
      </w:pPr>
    </w:p>
    <w:p w:rsidR="007730D5" w:rsidRDefault="007730D5" w:rsidP="00987BFA">
      <w:pPr>
        <w:tabs>
          <w:tab w:val="left" w:pos="2835"/>
        </w:tabs>
      </w:pPr>
      <w:r>
        <w:t>Zur Einstimmung haben wir drei Übungen vorbereitet. Weiß ist jeweils am Zug.</w:t>
      </w:r>
    </w:p>
    <w:p w:rsidR="007730D5" w:rsidRDefault="007730D5" w:rsidP="00502B3E">
      <w:pPr>
        <w:tabs>
          <w:tab w:val="left" w:pos="2694"/>
        </w:tabs>
      </w:pPr>
    </w:p>
    <w:p w:rsidR="007E6C77" w:rsidRDefault="00502B3E" w:rsidP="00502B3E">
      <w:pPr>
        <w:tabs>
          <w:tab w:val="left" w:pos="2694"/>
        </w:tabs>
      </w:pPr>
      <w:r>
        <w:tab/>
      </w:r>
    </w:p>
    <w:p w:rsidR="00B770C2" w:rsidRPr="007730D5" w:rsidRDefault="00B770C2" w:rsidP="00C058C8">
      <w:pPr>
        <w:tabs>
          <w:tab w:val="left" w:pos="3119"/>
          <w:tab w:val="left" w:pos="5954"/>
        </w:tabs>
        <w:ind w:left="567"/>
        <w:jc w:val="center"/>
        <w:rPr>
          <w:i/>
        </w:rPr>
      </w:pPr>
      <w:r w:rsidRPr="007730D5">
        <w:rPr>
          <w:i/>
        </w:rPr>
        <w:t>Matt in 1 Zug</w:t>
      </w:r>
      <w:r w:rsidRPr="007730D5">
        <w:rPr>
          <w:i/>
        </w:rPr>
        <w:tab/>
        <w:t>Matt in 1 Zug</w:t>
      </w:r>
      <w:r w:rsidRPr="007730D5">
        <w:rPr>
          <w:i/>
        </w:rPr>
        <w:tab/>
        <w:t>Matt in 2 Zügen</w:t>
      </w:r>
    </w:p>
    <w:p w:rsidR="00B770C2" w:rsidRDefault="00FB03B2" w:rsidP="00502B3E">
      <w:pPr>
        <w:tabs>
          <w:tab w:val="left" w:pos="2835"/>
        </w:tabs>
        <w:jc w:val="center"/>
      </w:pPr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4" name="Bild 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0C2" w:rsidRPr="00B770C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724025" cy="1733550"/>
            <wp:effectExtent l="0" t="0" r="0" b="0"/>
            <wp:docPr id="5" name="Bild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0C2" w:rsidRPr="00B770C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762125" cy="1733550"/>
            <wp:effectExtent l="0" t="0" r="0" b="0"/>
            <wp:docPr id="6" name="Bild 6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0C2" w:rsidSect="001D7AAD">
      <w:pgSz w:w="12242" w:h="15842" w:code="1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7C64"/>
    <w:multiLevelType w:val="hybridMultilevel"/>
    <w:tmpl w:val="5A5C08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2"/>
    <w:rsid w:val="000573CE"/>
    <w:rsid w:val="00102D40"/>
    <w:rsid w:val="0010656B"/>
    <w:rsid w:val="00120CDB"/>
    <w:rsid w:val="001D7AAD"/>
    <w:rsid w:val="001E05B4"/>
    <w:rsid w:val="001F0784"/>
    <w:rsid w:val="00357959"/>
    <w:rsid w:val="004E3CBF"/>
    <w:rsid w:val="00502B3E"/>
    <w:rsid w:val="00532C95"/>
    <w:rsid w:val="00552303"/>
    <w:rsid w:val="0065627F"/>
    <w:rsid w:val="007730D5"/>
    <w:rsid w:val="007D0C06"/>
    <w:rsid w:val="007E6C77"/>
    <w:rsid w:val="009021E2"/>
    <w:rsid w:val="0091296A"/>
    <w:rsid w:val="00961CB7"/>
    <w:rsid w:val="00987BFA"/>
    <w:rsid w:val="00A24FDF"/>
    <w:rsid w:val="00B51C62"/>
    <w:rsid w:val="00B770C2"/>
    <w:rsid w:val="00BD23DB"/>
    <w:rsid w:val="00BF4418"/>
    <w:rsid w:val="00C058C8"/>
    <w:rsid w:val="00C347D4"/>
    <w:rsid w:val="00C542ED"/>
    <w:rsid w:val="00CC4388"/>
    <w:rsid w:val="00D02F0F"/>
    <w:rsid w:val="00E37B05"/>
    <w:rsid w:val="00E625AE"/>
    <w:rsid w:val="00EF64FB"/>
    <w:rsid w:val="00FB03B2"/>
    <w:rsid w:val="00FC6F64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16155F6"/>
  <w15:docId w15:val="{1AF8E214-65E4-411B-B9FD-C9099234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AA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388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C4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44EF-A799-4F90-BD69-93EC1009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3939E2A7.dotm</Template>
  <TotalTime>0</TotalTime>
  <Pages>1</Pages>
  <Words>218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Privat</Company>
  <LinksUpToDate>false</LinksUpToDate>
  <CharactersWithSpaces>1595</CharactersWithSpaces>
  <SharedDoc>false</SharedDoc>
  <HLinks>
    <vt:vector size="6" baseType="variant">
      <vt:variant>
        <vt:i4>4456532</vt:i4>
      </vt:variant>
      <vt:variant>
        <vt:i4>2173</vt:i4>
      </vt:variant>
      <vt:variant>
        <vt:i4>1027</vt:i4>
      </vt:variant>
      <vt:variant>
        <vt:i4>1</vt:i4>
      </vt:variant>
      <vt:variant>
        <vt:lpwstr>C:\GENIUS4\CHESS1.BMP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Hörner</dc:creator>
  <cp:keywords/>
  <cp:lastModifiedBy>DFS</cp:lastModifiedBy>
  <cp:revision>2</cp:revision>
  <cp:lastPrinted>2018-06-12T06:37:00Z</cp:lastPrinted>
  <dcterms:created xsi:type="dcterms:W3CDTF">2018-08-15T07:21:00Z</dcterms:created>
  <dcterms:modified xsi:type="dcterms:W3CDTF">2018-08-15T07:21:00Z</dcterms:modified>
</cp:coreProperties>
</file>